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73763"/>
          <w:sz w:val="42"/>
          <w:szCs w:val="42"/>
          <w:u w:val="none"/>
          <w:shd w:fill="auto" w:val="clear"/>
          <w:vertAlign w:val="baseline"/>
        </w:rPr>
      </w:pPr>
      <w:bookmarkStart w:colFirst="0" w:colLast="0" w:name="_heading=h.nwj9564pwjoj" w:id="0"/>
      <w:bookmarkEnd w:id="0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73763"/>
          <w:sz w:val="42"/>
          <w:szCs w:val="42"/>
          <w:u w:val="none"/>
          <w:shd w:fill="auto" w:val="clear"/>
          <w:vertAlign w:val="baseline"/>
          <w:rtl w:val="0"/>
        </w:rPr>
        <w:t xml:space="preserve">Marlin</w:t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73763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73763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73763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  <w:drawing>
          <wp:inline distB="114300" distT="114300" distL="114300" distR="114300">
            <wp:extent cx="5730713" cy="3401793"/>
            <wp:effectExtent b="0" l="0" r="0" t="0"/>
            <wp:docPr id="711351440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0713" cy="34017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Código: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 ELEQ0126V</w:t>
      </w:r>
    </w:p>
    <w:p w:rsidR="00000000" w:rsidDel="00000000" w:rsidP="00000000" w:rsidRDefault="00000000" w:rsidRPr="00000000" w14:paraId="0000000B">
      <w:pPr>
        <w:widowControl w:val="0"/>
        <w:spacing w:after="80" w:before="28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Familia Profesional:</w:t>
      </w:r>
    </w:p>
    <w:p w:rsidR="00000000" w:rsidDel="00000000" w:rsidP="00000000" w:rsidRDefault="00000000" w:rsidRPr="00000000" w14:paraId="0000000C">
      <w:pPr>
        <w:widowControl w:val="0"/>
        <w:spacing w:after="240" w:before="240"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Electricidad y Electrónica</w:t>
      </w:r>
    </w:p>
    <w:p w:rsidR="00000000" w:rsidDel="00000000" w:rsidP="00000000" w:rsidRDefault="00000000" w:rsidRPr="00000000" w14:paraId="0000000D">
      <w:pPr>
        <w:widowControl w:val="0"/>
        <w:spacing w:after="80" w:before="28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Área Profesional:</w:t>
      </w:r>
    </w:p>
    <w:p w:rsidR="00000000" w:rsidDel="00000000" w:rsidP="00000000" w:rsidRDefault="00000000" w:rsidRPr="00000000" w14:paraId="0000000E">
      <w:pPr>
        <w:widowControl w:val="0"/>
        <w:spacing w:after="240" w:before="240" w:line="240" w:lineRule="auto"/>
        <w:rPr>
          <w:rFonts w:ascii="Calibri" w:cs="Calibri" w:eastAsia="Calibri" w:hAnsi="Calibri"/>
          <w:sz w:val="26"/>
          <w:szCs w:val="26"/>
        </w:rPr>
        <w:sectPr>
          <w:headerReference r:id="rId8" w:type="default"/>
          <w:headerReference r:id="rId9" w:type="first"/>
          <w:footerReference r:id="rId10" w:type="default"/>
          <w:footerReference r:id="rId11" w:type="first"/>
          <w:pgSz w:h="16834" w:w="11909" w:orient="portrait"/>
          <w:pgMar w:bottom="1440" w:top="1440" w:left="1440" w:right="1440" w:header="720" w:footer="720"/>
          <w:pgNumType w:start="0"/>
          <w:titlePg w:val="1"/>
        </w:sect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Equipos Electrónicos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8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6"/>
          <w:szCs w:val="46"/>
          <w:u w:val="none"/>
          <w:shd w:fill="auto" w:val="clear"/>
          <w:vertAlign w:val="baseline"/>
        </w:rPr>
      </w:pPr>
      <w:bookmarkStart w:colFirst="0" w:colLast="0" w:name="_heading=h.dsyo3ipm05ro" w:id="1"/>
      <w:bookmarkEnd w:id="1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6"/>
          <w:szCs w:val="46"/>
          <w:u w:val="none"/>
          <w:shd w:fill="auto" w:val="clear"/>
          <w:vertAlign w:val="baseline"/>
          <w:rtl w:val="0"/>
        </w:rPr>
        <w:t xml:space="preserve">🔧 Actividad guiada: Modificación del firmware Marlin e integración de BLTouch en Ender 3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36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</w:rPr>
      </w:pPr>
      <w:bookmarkStart w:colFirst="0" w:colLast="0" w:name="_heading=h.o2codf3okx2o" w:id="2"/>
      <w:bookmarkEnd w:id="2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  <w:rtl w:val="0"/>
        </w:rPr>
        <w:t xml:space="preserve">🕒 Duración total: 4 horas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36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</w:rPr>
      </w:pPr>
      <w:bookmarkStart w:colFirst="0" w:colLast="0" w:name="_heading=h.uo4ke47po3r0" w:id="3"/>
      <w:bookmarkEnd w:id="3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  <w:rtl w:val="0"/>
        </w:rPr>
        <w:t xml:space="preserve">👥 Organización de clase: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before="240" w:line="240" w:lineRule="auto"/>
        <w:ind w:left="720" w:hanging="360"/>
        <w:rPr/>
      </w:pPr>
      <w:sdt>
        <w:sdtPr>
          <w:id w:val="-1500147994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4 grupos iniciales → se combinan en </w:t>
          </w:r>
        </w:sdtContent>
      </w:sdt>
      <w:r w:rsidDel="00000000" w:rsidR="00000000" w:rsidRPr="00000000">
        <w:rPr>
          <w:b w:val="1"/>
          <w:rtl w:val="0"/>
        </w:rPr>
        <w:t xml:space="preserve">2 grupos grandes</w:t>
      </w:r>
      <w:r w:rsidDel="00000000" w:rsidR="00000000" w:rsidRPr="00000000">
        <w:rPr>
          <w:rtl w:val="0"/>
        </w:rPr>
        <w:t xml:space="preserve"> (cada uno con 2 impresoras).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Cada grupo grande se divide en </w:t>
      </w:r>
      <w:r w:rsidDel="00000000" w:rsidR="00000000" w:rsidRPr="00000000">
        <w:rPr>
          <w:b w:val="1"/>
          <w:rtl w:val="0"/>
        </w:rPr>
        <w:t xml:space="preserve">2 subgrupos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before="0" w:line="240" w:lineRule="auto"/>
        <w:ind w:left="1440" w:hanging="360"/>
        <w:rPr/>
      </w:pPr>
      <w:r w:rsidDel="00000000" w:rsidR="00000000" w:rsidRPr="00000000">
        <w:rPr>
          <w:b w:val="1"/>
          <w:rtl w:val="0"/>
        </w:rPr>
        <w:t xml:space="preserve">Subgrupo A:</w:t>
      </w:r>
      <w:r w:rsidDel="00000000" w:rsidR="00000000" w:rsidRPr="00000000">
        <w:rPr>
          <w:rtl w:val="0"/>
        </w:rPr>
        <w:t xml:space="preserve"> Modifica el firmware Marlin e integra el BLTouch.</w:t>
        <w:br w:type="textWrapping"/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240" w:before="0" w:line="240" w:lineRule="auto"/>
        <w:ind w:left="1440" w:hanging="360"/>
        <w:rPr/>
      </w:pPr>
      <w:r w:rsidDel="00000000" w:rsidR="00000000" w:rsidRPr="00000000">
        <w:rPr>
          <w:b w:val="1"/>
          <w:rtl w:val="0"/>
        </w:rPr>
        <w:t xml:space="preserve">Subgrupo B:</w:t>
      </w:r>
      <w:r w:rsidDel="00000000" w:rsidR="00000000" w:rsidRPr="00000000">
        <w:rPr>
          <w:rtl w:val="0"/>
        </w:rPr>
        <w:t xml:space="preserve"> Valida el comportamiento usando </w:t>
      </w:r>
      <w:r w:rsidDel="00000000" w:rsidR="00000000" w:rsidRPr="00000000">
        <w:rPr>
          <w:b w:val="1"/>
          <w:rtl w:val="0"/>
        </w:rPr>
        <w:t xml:space="preserve">Pronterface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16">
      <w:pPr>
        <w:spacing w:before="280" w:lin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36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</w:rPr>
      </w:pPr>
      <w:bookmarkStart w:colFirst="0" w:colLast="0" w:name="_heading=h.a6sqbelv9r02" w:id="4"/>
      <w:bookmarkEnd w:id="4"/>
      <w:sdt>
        <w:sdtPr>
          <w:id w:val="406821379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i w:val="0"/>
              <w:smallCaps w:val="0"/>
              <w:strike w:val="0"/>
              <w:color w:val="000000"/>
              <w:sz w:val="34"/>
              <w:szCs w:val="34"/>
              <w:u w:val="none"/>
              <w:shd w:fill="auto" w:val="clear"/>
              <w:vertAlign w:val="baseline"/>
              <w:rtl w:val="0"/>
            </w:rPr>
            <w:t xml:space="preserve">✅ PASOS A SEGUIR (guiado por el profesor)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280" w:lin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28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bookmarkStart w:colFirst="0" w:colLast="0" w:name="_heading=h.ok1ops8enhfp" w:id="5"/>
      <w:bookmarkEnd w:id="5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🔹 PASO 1 – Preparar el entorno de trabajo (40 minutos)</w:t>
      </w:r>
    </w:p>
    <w:p w:rsidR="00000000" w:rsidDel="00000000" w:rsidP="00000000" w:rsidRDefault="00000000" w:rsidRPr="00000000" w14:paraId="0000001A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1.1 Instalar Arduino IDE.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1.2 Instalar </w:t>
      </w:r>
      <w:r w:rsidDel="00000000" w:rsidR="00000000" w:rsidRPr="00000000">
        <w:rPr>
          <w:b w:val="1"/>
          <w:rtl w:val="0"/>
        </w:rPr>
        <w:t xml:space="preserve">Visual Studio Code (VSC)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C">
      <w:pPr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1.3 En VSC, instalar la extensión </w:t>
      </w:r>
      <w:r w:rsidDel="00000000" w:rsidR="00000000" w:rsidRPr="00000000">
        <w:rPr>
          <w:b w:val="1"/>
          <w:rtl w:val="0"/>
        </w:rPr>
        <w:t xml:space="preserve">PlatformIO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D">
      <w:pPr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1.4 En VSC, instalar la extensión </w:t>
      </w:r>
      <w:r w:rsidDel="00000000" w:rsidR="00000000" w:rsidRPr="00000000">
        <w:rPr>
          <w:b w:val="1"/>
          <w:rtl w:val="0"/>
        </w:rPr>
        <w:t xml:space="preserve">Auto Build Marlin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E">
      <w:pPr>
        <w:spacing w:after="240" w:before="240" w:line="240" w:lineRule="auto"/>
        <w:rPr>
          <w:i w:val="1"/>
        </w:rPr>
      </w:pPr>
      <w:r w:rsidDel="00000000" w:rsidR="00000000" w:rsidRPr="00000000">
        <w:rPr>
          <w:rtl w:val="0"/>
        </w:rPr>
        <w:t xml:space="preserve">📝 </w:t>
      </w:r>
      <w:r w:rsidDel="00000000" w:rsidR="00000000" w:rsidRPr="00000000">
        <w:rPr>
          <w:i w:val="1"/>
          <w:rtl w:val="0"/>
        </w:rPr>
        <w:t xml:space="preserve">El profesor guía la instalación paso a paso y se asegura de que todos los alumnos tienen las herramientas listas.</w:t>
      </w:r>
    </w:p>
    <w:p w:rsidR="00000000" w:rsidDel="00000000" w:rsidP="00000000" w:rsidRDefault="00000000" w:rsidRPr="00000000" w14:paraId="0000001F">
      <w:pPr>
        <w:spacing w:before="280" w:lin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28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bookmarkStart w:colFirst="0" w:colLast="0" w:name="_heading=h.r82xey8elnlb" w:id="6"/>
      <w:bookmarkEnd w:id="6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🔹 PASO 2 – Descargar y configurar el firmware Marlin (50 minutos)</w:t>
      </w:r>
    </w:p>
    <w:p w:rsidR="00000000" w:rsidDel="00000000" w:rsidP="00000000" w:rsidRDefault="00000000" w:rsidRPr="00000000" w14:paraId="0000002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2.1 Descargar la </w:t>
      </w:r>
      <w:r w:rsidDel="00000000" w:rsidR="00000000" w:rsidRPr="00000000">
        <w:rPr>
          <w:b w:val="1"/>
          <w:rtl w:val="0"/>
        </w:rPr>
        <w:t xml:space="preserve">última versión de Marlin</w:t>
      </w:r>
      <w:r w:rsidDel="00000000" w:rsidR="00000000" w:rsidRPr="00000000">
        <w:rPr>
          <w:rtl w:val="0"/>
        </w:rPr>
        <w:t xml:space="preserve"> desde su web oficial (o del repositorio que se indique).</w:t>
      </w:r>
    </w:p>
    <w:p w:rsidR="00000000" w:rsidDel="00000000" w:rsidP="00000000" w:rsidRDefault="00000000" w:rsidRPr="00000000" w14:paraId="00000022">
      <w:pPr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2.2 Descargar el paquete de configuraciones de ejemplo correspondiente a la </w:t>
      </w:r>
      <w:r w:rsidDel="00000000" w:rsidR="00000000" w:rsidRPr="00000000">
        <w:rPr>
          <w:b w:val="1"/>
          <w:rtl w:val="0"/>
        </w:rPr>
        <w:t xml:space="preserve">Ender 3</w:t>
      </w:r>
      <w:r w:rsidDel="00000000" w:rsidR="00000000" w:rsidRPr="00000000">
        <w:rPr>
          <w:rtl w:val="0"/>
        </w:rPr>
        <w:t xml:space="preserve"> (por modelo exacto).</w:t>
      </w:r>
    </w:p>
    <w:p w:rsidR="00000000" w:rsidDel="00000000" w:rsidP="00000000" w:rsidRDefault="00000000" w:rsidRPr="00000000" w14:paraId="00000023">
      <w:pPr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2.3 Copiar los archivos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Configuration.h</w:t>
      </w:r>
      <w:r w:rsidDel="00000000" w:rsidR="00000000" w:rsidRPr="00000000">
        <w:rPr>
          <w:rtl w:val="0"/>
        </w:rPr>
        <w:t xml:space="preserve"> 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Configuration_adv.h</w:t>
      </w:r>
      <w:r w:rsidDel="00000000" w:rsidR="00000000" w:rsidRPr="00000000">
        <w:rPr>
          <w:rtl w:val="0"/>
        </w:rPr>
        <w:t xml:space="preserve"> del ejemplo a la carpeta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Marlin/</w:t>
      </w:r>
      <w:r w:rsidDel="00000000" w:rsidR="00000000" w:rsidRPr="00000000">
        <w:rPr>
          <w:rtl w:val="0"/>
        </w:rPr>
        <w:t xml:space="preserve"> del proyecto descargado.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2.4 Abrir la carpeta raíz del proyecto en </w:t>
      </w:r>
      <w:r w:rsidDel="00000000" w:rsidR="00000000" w:rsidRPr="00000000">
        <w:rPr>
          <w:b w:val="1"/>
          <w:rtl w:val="0"/>
        </w:rPr>
        <w:t xml:space="preserve">PlatformIO (VSC)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i w:val="1"/>
        </w:rPr>
      </w:pPr>
      <w:r w:rsidDel="00000000" w:rsidR="00000000" w:rsidRPr="00000000">
        <w:rPr>
          <w:rtl w:val="0"/>
        </w:rPr>
        <w:t xml:space="preserve">🛠️ </w:t>
      </w:r>
      <w:r w:rsidDel="00000000" w:rsidR="00000000" w:rsidRPr="00000000">
        <w:rPr>
          <w:i w:val="1"/>
          <w:rtl w:val="0"/>
        </w:rPr>
        <w:t xml:space="preserve">El subgrupo A realiza esta tarea mientras el subgrupo B prepara los comandos para testear la impresora con Pronterface (ver paso 5).</w:t>
      </w:r>
    </w:p>
    <w:p w:rsidR="00000000" w:rsidDel="00000000" w:rsidP="00000000" w:rsidRDefault="00000000" w:rsidRPr="00000000" w14:paraId="00000026">
      <w:pPr>
        <w:spacing w:before="280" w:lin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28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bookmarkStart w:colFirst="0" w:colLast="0" w:name="_heading=h.ihi62zwq1zwe" w:id="7"/>
      <w:bookmarkEnd w:id="7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🔹 PASO 3 – Modificar el firmware para integrar BLTouch (45 minutos)</w:t>
      </w:r>
    </w:p>
    <w:p w:rsidR="00000000" w:rsidDel="00000000" w:rsidP="00000000" w:rsidRDefault="00000000" w:rsidRPr="00000000" w14:paraId="0000002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3.1 Activar el sensor BLTouch 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Configuration.h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#define BLTOUCH</w:t>
      </w:r>
    </w:p>
    <w:p w:rsidR="00000000" w:rsidDel="00000000" w:rsidP="00000000" w:rsidRDefault="00000000" w:rsidRPr="00000000" w14:paraId="0000002A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3.2 Comprobar que está habilitado el </w:t>
      </w:r>
      <w:r w:rsidDel="00000000" w:rsidR="00000000" w:rsidRPr="00000000">
        <w:rPr>
          <w:b w:val="1"/>
          <w:rtl w:val="0"/>
        </w:rPr>
        <w:t xml:space="preserve">Auto Bed Leveling Bilinear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#define AUTO_BED_LEVELING_BILINEAR</w:t>
      </w:r>
    </w:p>
    <w:p w:rsidR="00000000" w:rsidDel="00000000" w:rsidP="00000000" w:rsidRDefault="00000000" w:rsidRPr="00000000" w14:paraId="0000002C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3.3 Habilitar el </w:t>
      </w:r>
      <w:r w:rsidDel="00000000" w:rsidR="00000000" w:rsidRPr="00000000">
        <w:rPr>
          <w:b w:val="1"/>
          <w:rtl w:val="0"/>
        </w:rPr>
        <w:t xml:space="preserve">Z Safe Homing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#define Z_SAFE_HOMING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3.4 Configurar los </w:t>
      </w:r>
      <w:r w:rsidDel="00000000" w:rsidR="00000000" w:rsidRPr="00000000">
        <w:rPr>
          <w:b w:val="1"/>
          <w:rtl w:val="0"/>
        </w:rPr>
        <w:t xml:space="preserve">offsets</w:t>
      </w:r>
      <w:r w:rsidDel="00000000" w:rsidR="00000000" w:rsidRPr="00000000">
        <w:rPr>
          <w:rtl w:val="0"/>
        </w:rPr>
        <w:t xml:space="preserve"> del BLTouch (valores aproximados, luego se ajustan):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#define NOZZLE_TO_PROBE_OFFSET { X, Y, Z }</w:t>
      </w:r>
    </w:p>
    <w:p w:rsidR="00000000" w:rsidDel="00000000" w:rsidP="00000000" w:rsidRDefault="00000000" w:rsidRPr="00000000" w14:paraId="00000030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3.5 Configurar número de puntos de malla, tamaño de cama, tipo de placa base, etc.</w:t>
      </w:r>
    </w:p>
    <w:p w:rsidR="00000000" w:rsidDel="00000000" w:rsidP="00000000" w:rsidRDefault="00000000" w:rsidRPr="00000000" w14:paraId="00000031">
      <w:pPr>
        <w:spacing w:after="240" w:line="240" w:lineRule="auto"/>
        <w:rPr>
          <w:i w:val="1"/>
        </w:rPr>
      </w:pPr>
      <w:r w:rsidDel="00000000" w:rsidR="00000000" w:rsidRPr="00000000">
        <w:rPr>
          <w:rtl w:val="0"/>
        </w:rPr>
        <w:t xml:space="preserve">📌 </w:t>
      </w:r>
      <w:r w:rsidDel="00000000" w:rsidR="00000000" w:rsidRPr="00000000">
        <w:rPr>
          <w:i w:val="1"/>
          <w:rtl w:val="0"/>
        </w:rPr>
        <w:t xml:space="preserve">El profesor puede mostrar un ejemplo básico en la pantalla para guiar a todos.</w:t>
      </w:r>
    </w:p>
    <w:p w:rsidR="00000000" w:rsidDel="00000000" w:rsidP="00000000" w:rsidRDefault="00000000" w:rsidRPr="00000000" w14:paraId="00000032">
      <w:pPr>
        <w:spacing w:after="240" w:before="240" w:lin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28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bookmarkStart w:colFirst="0" w:colLast="0" w:name="_heading=h.mj4lul4494n8" w:id="8"/>
      <w:bookmarkEnd w:id="8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🔹 PASO 4 – Compilar y generar el archivo de firmware (30 minutos)</w:t>
      </w:r>
    </w:p>
    <w:p w:rsidR="00000000" w:rsidDel="00000000" w:rsidP="00000000" w:rsidRDefault="00000000" w:rsidRPr="00000000" w14:paraId="0000003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4.1 En </w:t>
      </w:r>
      <w:r w:rsidDel="00000000" w:rsidR="00000000" w:rsidRPr="00000000">
        <w:rPr>
          <w:b w:val="1"/>
          <w:rtl w:val="0"/>
        </w:rPr>
        <w:t xml:space="preserve">Auto Build Marlin</w:t>
      </w:r>
      <w:r w:rsidDel="00000000" w:rsidR="00000000" w:rsidRPr="00000000">
        <w:rPr>
          <w:rtl w:val="0"/>
        </w:rPr>
        <w:t xml:space="preserve">, seleccionar el entorno de compilación correcto (ej.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STM32F103RET6_creality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035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4.2 Compilar el firmware.</w:t>
      </w:r>
    </w:p>
    <w:p w:rsidR="00000000" w:rsidDel="00000000" w:rsidP="00000000" w:rsidRDefault="00000000" w:rsidRPr="00000000" w14:paraId="00000036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4.3 Si la compilación es exitosa, generar el archivo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.bin</w:t>
      </w:r>
      <w:r w:rsidDel="00000000" w:rsidR="00000000" w:rsidRPr="00000000">
        <w:rPr>
          <w:rtl w:val="0"/>
        </w:rPr>
        <w:t xml:space="preserve"> 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.hex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4.4 Copiar el archivo generado a la tarjeta microSD.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4.5 Insertar la SD en la impresora y actualizar el firmware.</w:t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i w:val="1"/>
        </w:rPr>
      </w:pPr>
      <w:sdt>
        <w:sdtPr>
          <w:id w:val="1478852757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✅ </w:t>
          </w:r>
        </w:sdtContent>
      </w:sdt>
      <w:r w:rsidDel="00000000" w:rsidR="00000000" w:rsidRPr="00000000">
        <w:rPr>
          <w:i w:val="1"/>
          <w:rtl w:val="0"/>
        </w:rPr>
        <w:t xml:space="preserve">Verificar que la impresora enciende correctamente, sin errores en pantalla.</w:t>
      </w:r>
    </w:p>
    <w:p w:rsidR="00000000" w:rsidDel="00000000" w:rsidP="00000000" w:rsidRDefault="00000000" w:rsidRPr="00000000" w14:paraId="0000003A">
      <w:pPr>
        <w:spacing w:after="240" w:before="240" w:lin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28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bookmarkStart w:colFirst="0" w:colLast="0" w:name="_heading=h.w2kvntes3s33" w:id="9"/>
      <w:bookmarkEnd w:id="9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🔹 PASO 5 – Validación con Pronterface (30 minutos)</w:t>
      </w:r>
    </w:p>
    <w:p w:rsidR="00000000" w:rsidDel="00000000" w:rsidP="00000000" w:rsidRDefault="00000000" w:rsidRPr="00000000" w14:paraId="0000003C">
      <w:pPr>
        <w:spacing w:after="240" w:before="240" w:line="240" w:lineRule="auto"/>
        <w:rPr>
          <w:i w:val="1"/>
        </w:rPr>
      </w:pPr>
      <w:r w:rsidDel="00000000" w:rsidR="00000000" w:rsidRPr="00000000">
        <w:rPr>
          <w:rtl w:val="0"/>
        </w:rPr>
        <w:t xml:space="preserve">📌 </w:t>
      </w:r>
      <w:r w:rsidDel="00000000" w:rsidR="00000000" w:rsidRPr="00000000">
        <w:rPr>
          <w:i w:val="1"/>
          <w:rtl w:val="0"/>
        </w:rPr>
        <w:t xml:space="preserve">Ahora interviene el subgrupo B usando Pronterface y comunicándose por USB con la impresora modificada.</w:t>
      </w:r>
    </w:p>
    <w:p w:rsidR="00000000" w:rsidDel="00000000" w:rsidP="00000000" w:rsidRDefault="00000000" w:rsidRPr="00000000" w14:paraId="0000003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5.1 Enviar comandos para comprobar que la impresora responde correctamente: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after="0" w:before="240" w:line="24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M503</w:t>
      </w:r>
      <w:r w:rsidDel="00000000" w:rsidR="00000000" w:rsidRPr="00000000">
        <w:rPr>
          <w:rtl w:val="0"/>
        </w:rPr>
        <w:t xml:space="preserve">: Ver los valores actuales de configuración.</w:t>
        <w:br w:type="textWrapping"/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G28</w:t>
      </w:r>
      <w:r w:rsidDel="00000000" w:rsidR="00000000" w:rsidRPr="00000000">
        <w:rPr>
          <w:rtl w:val="0"/>
        </w:rPr>
        <w:t xml:space="preserve">: Homear todos los ejes.</w:t>
        <w:br w:type="textWrapping"/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G29</w:t>
      </w:r>
      <w:r w:rsidDel="00000000" w:rsidR="00000000" w:rsidRPr="00000000">
        <w:rPr>
          <w:rtl w:val="0"/>
        </w:rPr>
        <w:t xml:space="preserve">: Comenzar auto-nivelación (debe bajar y subir el BLTouch).</w:t>
        <w:br w:type="textWrapping"/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M851</w:t>
      </w:r>
      <w:r w:rsidDel="00000000" w:rsidR="00000000" w:rsidRPr="00000000">
        <w:rPr>
          <w:rtl w:val="0"/>
        </w:rPr>
        <w:t xml:space="preserve">: Ver y ajustar Z-offset.</w:t>
        <w:br w:type="textWrapping"/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after="240" w:before="0" w:line="24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M500</w:t>
      </w:r>
      <w:r w:rsidDel="00000000" w:rsidR="00000000" w:rsidRPr="00000000">
        <w:rPr>
          <w:rtl w:val="0"/>
        </w:rPr>
        <w:t xml:space="preserve">: Guardar los valores.</w:t>
        <w:br w:type="textWrapping"/>
      </w:r>
    </w:p>
    <w:p w:rsidR="00000000" w:rsidDel="00000000" w:rsidP="00000000" w:rsidRDefault="00000000" w:rsidRPr="00000000" w14:paraId="0000004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5.2 Comparar el comportamiento con la impresora </w:t>
      </w:r>
      <w:r w:rsidDel="00000000" w:rsidR="00000000" w:rsidRPr="00000000">
        <w:rPr>
          <w:b w:val="1"/>
          <w:rtl w:val="0"/>
        </w:rPr>
        <w:t xml:space="preserve">sin modificar</w:t>
      </w:r>
      <w:r w:rsidDel="00000000" w:rsidR="00000000" w:rsidRPr="00000000">
        <w:rPr>
          <w:rtl w:val="0"/>
        </w:rPr>
        <w:t xml:space="preserve"> (control), observando:</w:t>
      </w:r>
    </w:p>
    <w:p w:rsidR="00000000" w:rsidDel="00000000" w:rsidP="00000000" w:rsidRDefault="00000000" w:rsidRPr="00000000" w14:paraId="00000044">
      <w:pPr>
        <w:numPr>
          <w:ilvl w:val="0"/>
          <w:numId w:val="6"/>
        </w:numPr>
        <w:spacing w:after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Precisión de la nivelación.</w:t>
        <w:br w:type="textWrapping"/>
      </w:r>
    </w:p>
    <w:p w:rsidR="00000000" w:rsidDel="00000000" w:rsidP="00000000" w:rsidRDefault="00000000" w:rsidRPr="00000000" w14:paraId="00000045">
      <w:pPr>
        <w:numPr>
          <w:ilvl w:val="0"/>
          <w:numId w:val="6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Comportamiento al homear el eje Z.</w:t>
        <w:br w:type="textWrapping"/>
      </w:r>
    </w:p>
    <w:p w:rsidR="00000000" w:rsidDel="00000000" w:rsidP="00000000" w:rsidRDefault="00000000" w:rsidRPr="00000000" w14:paraId="00000046">
      <w:pPr>
        <w:numPr>
          <w:ilvl w:val="0"/>
          <w:numId w:val="6"/>
        </w:numPr>
        <w:spacing w:after="24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Calidad del desplazamiento.</w:t>
        <w:br w:type="textWrapping"/>
      </w:r>
    </w:p>
    <w:p w:rsidR="00000000" w:rsidDel="00000000" w:rsidP="00000000" w:rsidRDefault="00000000" w:rsidRPr="00000000" w14:paraId="00000047">
      <w:pPr>
        <w:spacing w:after="240" w:before="240" w:lin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28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bookmarkStart w:colFirst="0" w:colLast="0" w:name="_heading=h.f7zomfzh1qs5" w:id="10"/>
      <w:bookmarkEnd w:id="10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🔹 PASO 6 – Análisis de errores y solución de problemas (35 minutos)</w:t>
      </w:r>
    </w:p>
    <w:p w:rsidR="00000000" w:rsidDel="00000000" w:rsidP="00000000" w:rsidRDefault="00000000" w:rsidRPr="00000000" w14:paraId="00000049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6.1 Si el firmware no funciona correctamente: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Revisar la configuración de pines.</w:t>
        <w:br w:type="textWrapping"/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Comprobar si el BLTouch está bien conectado.</w:t>
        <w:br w:type="textWrapping"/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Volver a ajustar offsets o parámetros de malla.</w:t>
        <w:br w:type="textWrapping"/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after="24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Recompilar y volver a cargar el firmware.</w:t>
        <w:br w:type="textWrapping"/>
      </w:r>
    </w:p>
    <w:p w:rsidR="00000000" w:rsidDel="00000000" w:rsidP="00000000" w:rsidRDefault="00000000" w:rsidRPr="00000000" w14:paraId="0000004E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6.2 Si hay errores en Pronterface: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spacing w:after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Analizar con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M122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M119</w:t>
      </w:r>
      <w:r w:rsidDel="00000000" w:rsidR="00000000" w:rsidRPr="00000000">
        <w:rPr>
          <w:rtl w:val="0"/>
        </w:rPr>
        <w:t xml:space="preserve">, etc.</w:t>
        <w:br w:type="textWrapping"/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spacing w:after="24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Consultar al grupo A para posibles ajustes.</w:t>
        <w:br w:type="textWrapping"/>
      </w:r>
    </w:p>
    <w:p w:rsidR="00000000" w:rsidDel="00000000" w:rsidP="00000000" w:rsidRDefault="00000000" w:rsidRPr="00000000" w14:paraId="00000051">
      <w:pPr>
        <w:spacing w:after="240" w:before="240" w:line="240" w:lineRule="auto"/>
        <w:rPr>
          <w:i w:val="1"/>
        </w:rPr>
      </w:pPr>
      <w:r w:rsidDel="00000000" w:rsidR="00000000" w:rsidRPr="00000000">
        <w:rPr>
          <w:rtl w:val="0"/>
        </w:rPr>
        <w:t xml:space="preserve">📌 </w:t>
      </w:r>
      <w:r w:rsidDel="00000000" w:rsidR="00000000" w:rsidRPr="00000000">
        <w:rPr>
          <w:i w:val="1"/>
          <w:rtl w:val="0"/>
        </w:rPr>
        <w:t xml:space="preserve">Cada subgrupo toma nota de lo que ha fallado y qué solución ha aplicado.</w:t>
      </w:r>
    </w:p>
    <w:p w:rsidR="00000000" w:rsidDel="00000000" w:rsidP="00000000" w:rsidRDefault="00000000" w:rsidRPr="00000000" w14:paraId="00000052">
      <w:pPr>
        <w:spacing w:after="240" w:before="240" w:lin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28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bookmarkStart w:colFirst="0" w:colLast="0" w:name="_heading=h.m1ewo6i67oj3" w:id="11"/>
      <w:bookmarkEnd w:id="11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🔹 PASO 7 – Comparativa final y revisión (30 minutos)</w:t>
      </w:r>
    </w:p>
    <w:p w:rsidR="00000000" w:rsidDel="00000000" w:rsidP="00000000" w:rsidRDefault="00000000" w:rsidRPr="00000000" w14:paraId="0000005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7.1 Comparar impresora modificada con la de referencia.</w:t>
      </w:r>
    </w:p>
    <w:p w:rsidR="00000000" w:rsidDel="00000000" w:rsidP="00000000" w:rsidRDefault="00000000" w:rsidRPr="00000000" w14:paraId="00000055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7.2 Valorar la calidad de la impresión, fiabilidad del auto-nivelado, y funcionamiento general.</w:t>
      </w:r>
    </w:p>
    <w:p w:rsidR="00000000" w:rsidDel="00000000" w:rsidP="00000000" w:rsidRDefault="00000000" w:rsidRPr="00000000" w14:paraId="00000056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7.3 Documentar en una hoja o presentación rápida: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Cambios aplicados</w:t>
        <w:br w:type="textWrapping"/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Problemas detectados</w:t>
        <w:br w:type="textWrapping"/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Soluciones aportadas</w:t>
        <w:br w:type="textWrapping"/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after="24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Resultado final</w:t>
        <w:br w:type="textWrapping"/>
      </w:r>
    </w:p>
    <w:p w:rsidR="00000000" w:rsidDel="00000000" w:rsidP="00000000" w:rsidRDefault="00000000" w:rsidRPr="00000000" w14:paraId="0000005B">
      <w:pPr>
        <w:spacing w:after="240" w:before="240" w:line="240" w:lineRule="auto"/>
        <w:rPr>
          <w:i w:val="1"/>
        </w:rPr>
      </w:pPr>
      <w:r w:rsidDel="00000000" w:rsidR="00000000" w:rsidRPr="00000000">
        <w:rPr>
          <w:rtl w:val="0"/>
        </w:rPr>
        <w:t xml:space="preserve">🗣️ </w:t>
      </w:r>
      <w:r w:rsidDel="00000000" w:rsidR="00000000" w:rsidRPr="00000000">
        <w:rPr>
          <w:i w:val="1"/>
          <w:rtl w:val="0"/>
        </w:rPr>
        <w:t xml:space="preserve">Cada grupo presenta en 5 minutos su experiencia.</w:t>
      </w:r>
    </w:p>
    <w:p w:rsidR="00000000" w:rsidDel="00000000" w:rsidP="00000000" w:rsidRDefault="00000000" w:rsidRPr="00000000" w14:paraId="0000005C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before="28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before="280" w:line="240" w:lineRule="auto"/>
        <w:rPr>
          <w:rFonts w:ascii="Play" w:cs="Play" w:eastAsia="Play" w:hAnsi="Play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17" w:top="1417" w:left="1701" w:right="1701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al Unicode MS"/>
  <w:font w:name="Play">
    <w:embedRegular w:fontKey="{00000000-0000-0000-0000-000000000000}" r:id="rId1" w:subsetted="0"/>
    <w:embedBold w:fontKey="{00000000-0000-0000-0000-000000000000}" r:id="rId2" w:subsetted="0"/>
  </w:font>
  <w:font w:name="Roboto Mon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ind w:left="720" w:hanging="360"/>
    </w:pPr>
    <w:rPr>
      <w:b w:val="1"/>
      <w:color w:val="073763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ind w:left="850" w:hanging="360"/>
    </w:pPr>
    <w:rPr>
      <w:b w:val="1"/>
      <w:color w:val="0b5394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ind w:left="2160" w:hanging="360"/>
    </w:pPr>
    <w:rPr>
      <w:b w:val="1"/>
      <w:color w:val="43434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ind w:left="720" w:hanging="360"/>
    </w:pPr>
    <w:rPr>
      <w:b w:val="1"/>
      <w:color w:val="073763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ind w:left="850" w:hanging="360"/>
    </w:pPr>
    <w:rPr>
      <w:b w:val="1"/>
      <w:color w:val="0b5394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ind w:left="2160" w:hanging="360"/>
    </w:pPr>
    <w:rPr>
      <w:b w:val="1"/>
      <w:color w:val="43434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ind w:left="720" w:hanging="360"/>
      <w:outlineLvl w:val="0"/>
    </w:pPr>
    <w:rPr>
      <w:b w:val="1"/>
      <w:color w:val="073763"/>
      <w:sz w:val="32"/>
      <w:szCs w:val="32"/>
    </w:rPr>
  </w:style>
  <w:style w:type="paragraph" w:styleId="Ttulo2">
    <w:name w:val="heading 2"/>
    <w:basedOn w:val="Normal"/>
    <w:next w:val="Normal"/>
    <w:uiPriority w:val="9"/>
    <w:unhideWhenUsed w:val="1"/>
    <w:qFormat w:val="1"/>
    <w:pPr>
      <w:keepNext w:val="1"/>
      <w:keepLines w:val="1"/>
      <w:ind w:left="850" w:hanging="360"/>
      <w:outlineLvl w:val="1"/>
    </w:pPr>
    <w:rPr>
      <w:b w:val="1"/>
      <w:color w:val="0b5394"/>
      <w:sz w:val="28"/>
      <w:szCs w:val="28"/>
    </w:rPr>
  </w:style>
  <w:style w:type="paragraph" w:styleId="Ttulo3">
    <w:name w:val="heading 3"/>
    <w:basedOn w:val="Normal"/>
    <w:next w:val="Normal"/>
    <w:uiPriority w:val="9"/>
    <w:unhideWhenUsed w:val="1"/>
    <w:qFormat w:val="1"/>
    <w:pPr>
      <w:keepNext w:val="1"/>
      <w:keepLines w:val="1"/>
      <w:ind w:left="2160" w:hanging="360"/>
      <w:outlineLvl w:val="2"/>
    </w:pPr>
    <w:rPr>
      <w:b w:val="1"/>
      <w:color w:val="434343"/>
      <w:sz w:val="24"/>
      <w:szCs w:val="24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11" Type="http://schemas.openxmlformats.org/officeDocument/2006/relationships/footer" Target="footer2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RobotoMono-regular.ttf"/><Relationship Id="rId4" Type="http://schemas.openxmlformats.org/officeDocument/2006/relationships/font" Target="fonts/RobotoMono-bold.ttf"/><Relationship Id="rId5" Type="http://schemas.openxmlformats.org/officeDocument/2006/relationships/font" Target="fonts/RobotoMono-italic.ttf"/><Relationship Id="rId6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JskJ4Gc5jNevcVmUhawroqclCw==">CgMxLjAaHQoBMBIYChYIB0ISEhBBcmlhbCBVbmljb2RlIE1TGh0KATESGAoWCAdCEhIQQXJpYWwgVW5pY29kZSBNUxodCgEyEhgKFggHQhISEEFyaWFsIFVuaWNvZGUgTVMyDmgubndqOTU2NHB3am9qMg5oLmRzeW8zaXBtMDVybzIOaC5vMmNvZGYzb2t4Mm8yDmgudW80a2U0N3BvM3IwMg5oLmE2c3FiZWx2OXIwMjIOaC5vazFvcHM4ZW5oZnAyDmgucjgyeGV5OGVsbmxiMg5oLmloaTYyendxMXp3ZTIOaC5tajRsdWw0NDk0bjgyDmgudzJrdm50ZXMzczMzMg5oLmY3em9tZnpoMXFzNTIOaC5tMWV3bzZpNjdvajM4AHIhMWtQTVlnUFlvQXNFMVpHRldCM2t3b25iQWdsRExaajIw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26C5034DEF31469D687DC74110F0C4" ma:contentTypeVersion="18" ma:contentTypeDescription="Create a new document." ma:contentTypeScope="" ma:versionID="cd9d315d8270f7be5b920ed5fd5d0f0d">
  <xsd:schema xmlns:xsd="http://www.w3.org/2001/XMLSchema" xmlns:xs="http://www.w3.org/2001/XMLSchema" xmlns:p="http://schemas.microsoft.com/office/2006/metadata/properties" xmlns:ns2="fab0e02d-7b70-4413-b572-d44f1292ffc6" xmlns:ns3="328b14d6-6e2c-4870-bd3d-20a4f0e49c9e" targetNamespace="http://schemas.microsoft.com/office/2006/metadata/properties" ma:root="true" ma:fieldsID="6b63e0ddb06169fe8783dd30dbd1b739" ns2:_="" ns3:_="">
    <xsd:import namespace="fab0e02d-7b70-4413-b572-d44f1292ffc6"/>
    <xsd:import namespace="328b14d6-6e2c-4870-bd3d-20a4f0e49c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b0e02d-7b70-4413-b572-d44f1292ff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8748ed3-a044-4069-afca-14a5a74919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b14d6-6e2c-4870-bd3d-20a4f0e49c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484c96b-0302-40db-b824-a3a76ee72efe}" ma:internalName="TaxCatchAll" ma:showField="CatchAllData" ma:web="328b14d6-6e2c-4870-bd3d-20a4f0e49c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b0e02d-7b70-4413-b572-d44f1292ffc6">
      <Terms xmlns="http://schemas.microsoft.com/office/infopath/2007/PartnerControls"/>
    </lcf76f155ced4ddcb4097134ff3c332f>
    <TaxCatchAll xmlns="328b14d6-6e2c-4870-bd3d-20a4f0e49c9e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71C8379-FE6D-4B24-A458-241D4740C647}"/>
</file>

<file path=customXML/itemProps3.xml><?xml version="1.0" encoding="utf-8"?>
<ds:datastoreItem xmlns:ds="http://schemas.openxmlformats.org/officeDocument/2006/customXml" ds:itemID="{E88BDB6E-7853-401C-BB78-A209336A928B}"/>
</file>

<file path=customXML/itemProps4.xml><?xml version="1.0" encoding="utf-8"?>
<ds:datastoreItem xmlns:ds="http://schemas.openxmlformats.org/officeDocument/2006/customXml" ds:itemID="{C55056F4-D362-4105-B92A-7E0C4506448E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Jagoba Larrazabal Leibar</dc:creator>
  <dcterms:created xsi:type="dcterms:W3CDTF">2025-03-25T13:43:00Z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0x010100B026C5034DEF31469D687DC74110F0C4</vt:lpwstr>
  </property>
</Properties>
</file>